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Style w:val="Title"/>
        <w:contextualSpacing w:val="0"/>
        <w:rPr/>
      </w:pPr>
      <w:bookmarkStart w:colFirst="0" w:colLast="0" w:name="_j1wys0kzwtbl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pStyle w:val="Title"/>
        <w:bidi w:val="1"/>
        <w:contextualSpacing w:val="0"/>
        <w:rPr/>
      </w:pPr>
      <w:bookmarkStart w:colFirst="0" w:colLast="0" w:name="_vngt0fb28i9k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bidi w:val="1"/>
        <w:contextualSpacing w:val="0"/>
        <w:rPr/>
      </w:pPr>
      <w:bookmarkStart w:colFirst="0" w:colLast="0" w:name="_7twxixc4k7m8" w:id="2"/>
      <w:bookmarkEnd w:id="2"/>
      <w:r w:rsidDel="00000000" w:rsidR="00000000" w:rsidRPr="00000000">
        <w:rPr>
          <w:rtl w:val="1"/>
        </w:rPr>
        <w:t xml:space="preserve">הוראות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0"/>
        </w:rPr>
        <w:t xml:space="preserve">naet</w:t>
      </w:r>
    </w:p>
    <w:p w:rsidR="00000000" w:rsidDel="00000000" w:rsidP="00000000" w:rsidRDefault="00000000" w:rsidRPr="00000000" w14:paraId="00000003">
      <w:pPr>
        <w:bidi w:val="1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bidi w:val="1"/>
        <w:contextualSpacing w:val="0"/>
        <w:rPr/>
      </w:pPr>
      <w:bookmarkStart w:colFirst="0" w:colLast="0" w:name="_a0tmnor7a7rc" w:id="3"/>
      <w:bookmarkEnd w:id="3"/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חשובה</w:t>
      </w:r>
      <w:r w:rsidDel="00000000" w:rsidR="00000000" w:rsidRPr="00000000">
        <w:rPr>
          <w:rtl w:val="1"/>
        </w:rPr>
        <w:t xml:space="preserve"> - 8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המומלץ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למבוגר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9-10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שטפו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שעות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naet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מומלץ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bidi w:val="1"/>
        <w:contextualSpacing w:val="0"/>
        <w:rPr/>
      </w:pPr>
      <w:bookmarkStart w:colFirst="0" w:colLast="0" w:name="_ou0dew54t1f9" w:id="4"/>
      <w:bookmarkEnd w:id="4"/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תתבקשו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ממזונות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מאלמנטים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טופלתם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25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נשתדל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תטופלו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שטפו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מהקליניקה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אסורה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אסורה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התעמלות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מאומצת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מסאג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כירופרקטי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שמניע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bidi w:val="1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נתבקשתם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1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br w:type="textWrapping"/>
        <w:br w:type="textWrapping"/>
        <w:br w:type="textWrapping"/>
        <w:br w:type="textWrapping"/>
      </w:r>
    </w:p>
    <w:sectPr>
      <w:headerReference r:id="rId6" w:type="default"/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pStyle w:val="Title"/>
      <w:contextualSpacing w:val="0"/>
      <w:rPr>
        <w:rFonts w:ascii="Century Gothic" w:cs="Century Gothic" w:eastAsia="Century Gothic" w:hAnsi="Century Gothic"/>
        <w:b w:val="1"/>
        <w:color w:val="38761d"/>
      </w:rPr>
    </w:pPr>
    <w:bookmarkStart w:colFirst="0" w:colLast="0" w:name="_sfbig14gthsb" w:id="5"/>
    <w:bookmarkEnd w:id="5"/>
    <w:r w:rsidDel="00000000" w:rsidR="00000000" w:rsidRPr="00000000">
      <w:rPr>
        <w:rtl w:val="0"/>
      </w:rPr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0"/>
      </w:rPr>
      <w:t xml:space="preserve"> 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0"/>
      </w:rPr>
      <w:t xml:space="preserve">Myrrh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0"/>
      </w:rPr>
      <w:t xml:space="preserve">/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מור</w:t>
    </w:r>
  </w:p>
  <w:p w:rsidR="00000000" w:rsidDel="00000000" w:rsidP="00000000" w:rsidRDefault="00000000" w:rsidRPr="00000000" w14:paraId="00000013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Style w:val="Title"/>
      <w:contextualSpacing w:val="0"/>
      <w:rPr/>
    </w:pPr>
    <w:bookmarkStart w:colFirst="0" w:colLast="0" w:name="_3gtla4ka0r1u" w:id="6"/>
    <w:bookmarkEnd w:id="6"/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מרפאה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 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בינלאומית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 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לרפואה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 </w:t>
    </w:r>
    <w:r w:rsidDel="00000000" w:rsidR="00000000" w:rsidRPr="00000000">
      <w:rPr>
        <w:rFonts w:ascii="Century Gothic" w:cs="Century Gothic" w:eastAsia="Century Gothic" w:hAnsi="Century Gothic"/>
        <w:b w:val="1"/>
        <w:color w:val="38761d"/>
        <w:rtl w:val="1"/>
      </w:rPr>
      <w:t xml:space="preserve">הוליסטית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